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52" w:rsidRDefault="00690352" w:rsidP="0069035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24750" cy="10641965"/>
            <wp:effectExtent l="0" t="0" r="0" b="6985"/>
            <wp:wrapTight wrapText="bothSides">
              <wp:wrapPolygon edited="0">
                <wp:start x="0" y="0"/>
                <wp:lineTo x="0" y="21576"/>
                <wp:lineTo x="21545" y="21576"/>
                <wp:lineTo x="21545" y="0"/>
                <wp:lineTo x="0" y="0"/>
              </wp:wrapPolygon>
            </wp:wrapTight>
            <wp:docPr id="1" name="Рисунок 1" descr="C:\Users\PC062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2E9" w:rsidRPr="003912E9" w:rsidRDefault="003912E9" w:rsidP="0069035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bookmarkStart w:id="0" w:name="_GoBack"/>
      <w:bookmarkEnd w:id="0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lastRenderedPageBreak/>
        <w:t>обслуживания населения» (далее - Учреждение), работающих на основе трудовых договоров и на других лиц, с которыми Учреждение вступает в договорные отношения.</w:t>
      </w:r>
    </w:p>
    <w:p w:rsidR="003912E9" w:rsidRPr="003912E9" w:rsidRDefault="003912E9" w:rsidP="003912E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numPr>
          <w:ilvl w:val="0"/>
          <w:numId w:val="2"/>
        </w:numPr>
        <w:tabs>
          <w:tab w:val="left" w:pos="115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Цели и задачи внедрения антикоррупционной политики</w:t>
      </w:r>
    </w:p>
    <w:p w:rsidR="003912E9" w:rsidRPr="003912E9" w:rsidRDefault="003912E9" w:rsidP="003912E9">
      <w:pPr>
        <w:widowControl w:val="0"/>
        <w:tabs>
          <w:tab w:val="left" w:pos="102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2.1.Основными целями антикоррупционной политики Учреждения являются: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предупреждение коррупции в Учреждении;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обеспечение ответственности за коррупционные правонарушения;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формирование антикоррупционного сознания у работников Учреждения.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2.2.Основные задачи антикоррупционной политики Учреждения: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формирование у работников понимания позиции Учреждения в неприятии коррупции в любых формах и проявлениях;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-минимизация риска вовлечения работников Учреждения в коррупционную деятельность;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мониторинг эффективности мероприятий антикоррупционной политики;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- установление обязанности работников Учреждения 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знать и соблюдать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требования настоящего положения, основные нормы антикоррупционного законодательства.</w:t>
      </w:r>
    </w:p>
    <w:p w:rsidR="003912E9" w:rsidRPr="003912E9" w:rsidRDefault="003912E9" w:rsidP="003912E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12E9" w:rsidRPr="003912E9" w:rsidRDefault="003912E9" w:rsidP="003912E9">
      <w:pPr>
        <w:widowControl w:val="0"/>
        <w:tabs>
          <w:tab w:val="left" w:pos="3021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bookmarkStart w:id="1" w:name="bookmark0"/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ab/>
        <w:t>3.Термины и определения</w:t>
      </w:r>
      <w:bookmarkEnd w:id="1"/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proofErr w:type="gramStart"/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Коррупция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. Коррупцией также является совершение перечисленных деяний от имени или в интересах юридического лица.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Противодействие коррупции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а) по предупреждению коррупции, в том числе по выявлению и последующему устранению коррупции (профилактика коррупции);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в) по минимизации и (или) ликвидации последствий коррупционных правонарушений.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Организация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юридическое лицо независимо от формы собственности, организационно-правовой формы и отраслевой принадлежности.</w:t>
      </w:r>
    </w:p>
    <w:p w:rsidR="003912E9" w:rsidRPr="003912E9" w:rsidRDefault="003912E9" w:rsidP="003912E9">
      <w:pPr>
        <w:widowControl w:val="0"/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Контрагент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3912E9" w:rsidRPr="003912E9" w:rsidRDefault="00AD1958" w:rsidP="003912E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      </w:t>
      </w:r>
      <w:proofErr w:type="gramStart"/>
      <w:r w:rsidR="003912E9"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Взятка </w:t>
      </w:r>
      <w:r w:rsidR="003912E9"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незаконного оказания ему услуг имущественного характера, предоставлению иных имущественных прав за совершение действий (бездействий)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="003912E9"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3912E9" w:rsidRPr="003912E9" w:rsidRDefault="003912E9" w:rsidP="003912E9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Коммерческий подкуп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незаконная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(бездействий) в интересах дающего в связи с занимаемым этим лицом служебным положением.</w:t>
      </w:r>
    </w:p>
    <w:p w:rsidR="003912E9" w:rsidRPr="003912E9" w:rsidRDefault="003912E9" w:rsidP="003912E9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proofErr w:type="gramStart"/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Конфликт интересов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которых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репутации, работником (представителем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организации) которой он является.</w:t>
      </w:r>
    </w:p>
    <w:p w:rsidR="003912E9" w:rsidRPr="003912E9" w:rsidRDefault="003912E9" w:rsidP="003912E9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Личная заинтересованность 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работника (представителя организации) —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3912E9" w:rsidRPr="003912E9" w:rsidRDefault="003912E9" w:rsidP="003912E9">
      <w:pPr>
        <w:widowControl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tabs>
          <w:tab w:val="left" w:pos="43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bookmarkStart w:id="2" w:name="bookmark1"/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4. Основные принципы антикоррупционной деятельности Учреждения</w:t>
      </w:r>
      <w:bookmarkEnd w:id="2"/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 Система мер противодействия коррупции в Учреждении основывается на следующих ключевых принципах: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4.1.1 Принцип соответствия политике Учреждения действующему законодательству и общепринятым нормам.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Настоящая Антикоррупционная политика соответствует Конституции Российской Федерации,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Федерации, Хант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ы-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Мансийского автономного округа - Югры и иным нормативным правовым актам, применимым к Учреждению. 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4.1.2.Принцип личного примера руководства Учреждения.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Ключевая роль руководства Учреждения в формировании культуры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нетерпимости к коррупции и в создании внутриорганизационной системы предупреждения и противодействия коррупции.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4.1.3. Принцип вовлеченности работников.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4.1.4. Принцип соразмерности антикоррупционных процедур риску коррупции. Разработка и выполнение комплекса мероприятий, позволяющих снизить вероятность вовлечения Учреждения, его руководителей и сотрудников в коррупционную деятельность, осуществляется с учетом существующих в деятельности Учреждения коррупционных рисков.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4.1.5. Принцип эффективности антикоррупционных процедур.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Применение в Учреждении таких антикоррупционных мероприятий,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которые имеют низкую стоимость, обеспечивают простоту реализации и 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приносят значимый результат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4.1.6. Принцип ответственности и неотвратимости наказания. 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антикоррупционной политики Учреждения.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4.1.7. Принцип открытости работы.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Информирование контрагентов, партнеров и общественности о принятых в Учреждении антикоррупционных стандартах работы.</w:t>
      </w:r>
    </w:p>
    <w:p w:rsidR="003912E9" w:rsidRPr="003912E9" w:rsidRDefault="003912E9" w:rsidP="003645F6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4.1.8. Принцип постоянного контроля и регулярного мониторинга.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контроля за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их исполнением.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tabs>
          <w:tab w:val="left" w:pos="8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5.Область применения политики и круг лиц, попадающих под ее действие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5.1.Основным кругом лиц, попадающих под действие политики, являются работники Учреждения, находящиеся с ним в трудовых отношениях, вне зависимости от занимаемой должности и выполняемых функций, и на других лиц, с которыми Учреждение вступает в договорные отношения.</w:t>
      </w:r>
    </w:p>
    <w:p w:rsid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5.2.Ответственным за реализацию антикоррупционной политики в Учреждении является лицо, назначенное приказом директора Учреждения.</w:t>
      </w:r>
    </w:p>
    <w:p w:rsidR="003912E9" w:rsidRPr="003912E9" w:rsidRDefault="003645F6" w:rsidP="003645F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5.3. </w:t>
      </w:r>
      <w:proofErr w:type="gramStart"/>
      <w:r w:rsidR="003912E9"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Ответственным</w:t>
      </w:r>
      <w:proofErr w:type="gramEnd"/>
      <w:r w:rsidR="003912E9"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за нормативное обеспечение, разработку</w:t>
      </w:r>
    </w:p>
    <w:p w:rsidR="003912E9" w:rsidRPr="003912E9" w:rsidRDefault="003912E9" w:rsidP="003645F6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нормативных локальных актов, специальных антикоррупционных процедур и т.д. являются должностные лица, перечень которых утверждается приказом директора Учреждения.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numPr>
          <w:ilvl w:val="0"/>
          <w:numId w:val="4"/>
        </w:numPr>
        <w:tabs>
          <w:tab w:val="left" w:pos="1172"/>
        </w:tabs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bookmarkStart w:id="3" w:name="bookmark2"/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Общие обязанности работников Учреждения в связи с предупреждением и противодействием коррупции</w:t>
      </w:r>
      <w:bookmarkEnd w:id="3"/>
    </w:p>
    <w:p w:rsidR="003912E9" w:rsidRPr="003912E9" w:rsidRDefault="003912E9" w:rsidP="003912E9">
      <w:pPr>
        <w:widowControl w:val="0"/>
        <w:tabs>
          <w:tab w:val="left" w:pos="1172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6.1. Воздерживаться от совершения и (или) участия в совершении коррупционных правонарушений в интересах или от имени Учреждения.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6.2.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Учреждения.</w:t>
      </w:r>
    </w:p>
    <w:p w:rsidR="003912E9" w:rsidRPr="003912E9" w:rsidRDefault="003912E9" w:rsidP="003912E9">
      <w:pPr>
        <w:widowControl w:val="0"/>
        <w:tabs>
          <w:tab w:val="left" w:pos="3763"/>
          <w:tab w:val="right" w:pos="84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6.3. Незамедлительно информировать непосредственного руководителя/лицо, ответственное за реализацию антикоррупционной политики/руководство Учреждения о случаях склонения работника к совершению коррупционных правонарушений.</w:t>
      </w:r>
    </w:p>
    <w:p w:rsidR="003912E9" w:rsidRPr="003912E9" w:rsidRDefault="003912E9" w:rsidP="003912E9">
      <w:pPr>
        <w:widowControl w:val="0"/>
        <w:tabs>
          <w:tab w:val="left" w:pos="3763"/>
          <w:tab w:val="right" w:pos="84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6.4. Незамедлительно информировать непосредственного руководителя/лицо, ответственное за реализацию антикоррупционной политики/руководство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6.5.Сообщить непосредственному руководителю или иному ответственному лицу о возможности возникновения либо возникшем у работника конфликте интересов.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6.6.Общие обязанности включаются в трудовой договор и должностную инструкцию работников Учреждения. В связи с этим работодатель вправе применить к работнику меры дисциплинарно взыскания, включая увольнение, предусмотренных Трудовым кодексом Российской Федерации, за совершение неправомерных действий, повлекших неисполнение возложенных на него обязанностей по предупреждению и противодействию коррупции.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tabs>
          <w:tab w:val="left" w:pos="2876"/>
        </w:tabs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bookmarkStart w:id="4" w:name="bookmark3"/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7.Профилактика коррупции</w:t>
      </w:r>
      <w:bookmarkEnd w:id="4"/>
    </w:p>
    <w:p w:rsidR="003912E9" w:rsidRPr="003912E9" w:rsidRDefault="003912E9" w:rsidP="003912E9">
      <w:pPr>
        <w:widowControl w:val="0"/>
        <w:tabs>
          <w:tab w:val="left" w:pos="2876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:rsidR="003912E9" w:rsidRPr="003912E9" w:rsidRDefault="003912E9" w:rsidP="003912E9">
      <w:pPr>
        <w:widowControl w:val="0"/>
        <w:tabs>
          <w:tab w:val="left" w:pos="1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7.1.Профилактика коррупции в Учреждении осуществляется путем применения следующих основных мер: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- 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формировании</w:t>
      </w:r>
      <w:proofErr w:type="gramEnd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в Учреждении нетерпимости к коррупционному поведению. Особое внимание уделяется формированию высокого правосознания и правовой культуры работников. </w:t>
      </w: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Антикоррупционная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 негативного отношения к коррупционным проявлениям, представления о мерах юридической ответственности, которые могут применяться в случае совершения коррупционных правонарушений;</w:t>
      </w:r>
      <w:proofErr w:type="gramEnd"/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- антикоррупционная экспертиза </w:t>
      </w:r>
      <w:r w:rsidRPr="000F6E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локально-нормативных актов и их проектов, издаваемых в Учреждении. </w:t>
      </w:r>
      <w:r w:rsidRPr="000F6E31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В </w:t>
      </w:r>
      <w:r w:rsidRPr="000F6E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целях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организации деятельности по предупреждению коррупции в Учреждении осуществляется антикоррупционная экспертиза локальных нормативных актов, их проектов и иных документов в целях выявления коррупционных факторов и последующего устранения таких факторов.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tabs>
          <w:tab w:val="left" w:pos="271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8.Ответственность работников</w:t>
      </w:r>
    </w:p>
    <w:p w:rsidR="003912E9" w:rsidRPr="003912E9" w:rsidRDefault="003912E9" w:rsidP="003912E9">
      <w:pPr>
        <w:widowControl w:val="0"/>
        <w:tabs>
          <w:tab w:val="left" w:pos="271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8.1.Каждый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актами, касающимися противодействия коррупции, изданными в Учреждении и соблюдать принципы и требования данных документов.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8.2.Работники Учреждения, независимо от занимаемой должности несут ответственность, предусмотренную действующим законодательством Российской Федерации, за несоблюдение принципов и требований настоящей Антикоррупционной политики.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</w:p>
    <w:p w:rsidR="003912E9" w:rsidRPr="003912E9" w:rsidRDefault="003912E9" w:rsidP="003912E9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  <w:r w:rsidRPr="003912E9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>9. Порядок пересмотра и внесения изменений в антикоррупционную политику Учреждения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</w:pP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9.1. В процессе работы по антикоррупционной работе в Учреждении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9.2. Основными направлениями антикоррупционной экспертизы являются: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обобщение и анализ результатов антикоррупционной экспертизы локальных нормативных документов Учреждения;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изучение мнения трудового коллектива о состоянии коррупции в Учреждении и эффективности принимаемых антикоррупционных мер;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изучение и анализ принимаемых в Учреждении мер по противодействию коррупции;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- анализ публикаций о коррупции в средствах массовой информации.</w:t>
      </w:r>
    </w:p>
    <w:p w:rsidR="003912E9" w:rsidRPr="003912E9" w:rsidRDefault="003912E9" w:rsidP="003912E9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9.3 Ответственные лица по антикоррупционной работе ежегодно представляют директору Учреждения соответствующий </w:t>
      </w:r>
      <w:r w:rsidRPr="000F6E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отчет. </w:t>
      </w:r>
      <w:r w:rsidRPr="000F6E31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shd w:val="clear" w:color="auto" w:fill="FFFFFF"/>
          <w:lang w:eastAsia="ru-RU" w:bidi="ru-RU"/>
        </w:rPr>
        <w:t xml:space="preserve">В </w:t>
      </w:r>
      <w:r w:rsidRPr="000F6E3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случае</w:t>
      </w:r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 xml:space="preserve"> возникновения сомнений в эффективности реализуемых антикоррупционных мероприятий по результатам мониторинга, в антикоррупционную политику вносятся изменения и дополнения.</w:t>
      </w:r>
    </w:p>
    <w:p w:rsidR="003912E9" w:rsidRPr="003912E9" w:rsidRDefault="003912E9" w:rsidP="003912E9">
      <w:pPr>
        <w:widowControl w:val="0"/>
        <w:tabs>
          <w:tab w:val="left" w:pos="10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</w:pPr>
      <w:proofErr w:type="gramStart"/>
      <w:r w:rsidRPr="003912E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ru-RU"/>
        </w:rPr>
        <w:t>9.4.Пересмотр принятой антикоррупционной политики может проводиться и в иных случаях, таких как внесение изменений в Трудовой кодекс Российской Федерации и законодательство о противодействии коррупции, а также по представлению предложений ответственных лиц по противодействию коррупции в Учреждении.</w:t>
      </w:r>
      <w:proofErr w:type="gramEnd"/>
    </w:p>
    <w:p w:rsidR="00F80E31" w:rsidRDefault="00F80E31"/>
    <w:sectPr w:rsidR="00F80E31" w:rsidSect="00F009C2">
      <w:headerReference w:type="default" r:id="rId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310" w:rsidRDefault="00D63310">
      <w:pPr>
        <w:spacing w:after="0" w:line="240" w:lineRule="auto"/>
      </w:pPr>
      <w:r>
        <w:separator/>
      </w:r>
    </w:p>
  </w:endnote>
  <w:endnote w:type="continuationSeparator" w:id="0">
    <w:p w:rsidR="00D63310" w:rsidRDefault="00D6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310" w:rsidRDefault="00D63310">
      <w:pPr>
        <w:spacing w:after="0" w:line="240" w:lineRule="auto"/>
      </w:pPr>
      <w:r>
        <w:separator/>
      </w:r>
    </w:p>
  </w:footnote>
  <w:footnote w:type="continuationSeparator" w:id="0">
    <w:p w:rsidR="00D63310" w:rsidRDefault="00D63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08600"/>
      <w:docPartObj>
        <w:docPartGallery w:val="Page Numbers (Top of Page)"/>
        <w:docPartUnique/>
      </w:docPartObj>
    </w:sdtPr>
    <w:sdtEndPr/>
    <w:sdtContent>
      <w:p w:rsidR="0072606C" w:rsidRDefault="003912E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35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2606C" w:rsidRDefault="00D6331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007CF"/>
    <w:multiLevelType w:val="multilevel"/>
    <w:tmpl w:val="AA4A67E8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E70D4C"/>
    <w:multiLevelType w:val="hybridMultilevel"/>
    <w:tmpl w:val="4346553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D7740"/>
    <w:multiLevelType w:val="multilevel"/>
    <w:tmpl w:val="58787D5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FE0D85"/>
    <w:multiLevelType w:val="multilevel"/>
    <w:tmpl w:val="AC04A7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C764FB"/>
    <w:multiLevelType w:val="hybridMultilevel"/>
    <w:tmpl w:val="8C646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19"/>
    <w:rsid w:val="000F6E31"/>
    <w:rsid w:val="001563AE"/>
    <w:rsid w:val="003272A3"/>
    <w:rsid w:val="003645F6"/>
    <w:rsid w:val="003912E9"/>
    <w:rsid w:val="003B7E0C"/>
    <w:rsid w:val="0063577F"/>
    <w:rsid w:val="00690352"/>
    <w:rsid w:val="006A5F11"/>
    <w:rsid w:val="00735C83"/>
    <w:rsid w:val="00783A92"/>
    <w:rsid w:val="008D607C"/>
    <w:rsid w:val="00AD1958"/>
    <w:rsid w:val="00AF7126"/>
    <w:rsid w:val="00C24B11"/>
    <w:rsid w:val="00CF5C19"/>
    <w:rsid w:val="00D24606"/>
    <w:rsid w:val="00D63310"/>
    <w:rsid w:val="00F80E31"/>
    <w:rsid w:val="00F9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12E9"/>
  </w:style>
  <w:style w:type="paragraph" w:styleId="a5">
    <w:name w:val="Balloon Text"/>
    <w:basedOn w:val="a"/>
    <w:link w:val="a6"/>
    <w:uiPriority w:val="99"/>
    <w:semiHidden/>
    <w:unhideWhenUsed/>
    <w:rsid w:val="00D2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12E9"/>
  </w:style>
  <w:style w:type="paragraph" w:styleId="a5">
    <w:name w:val="Balloon Text"/>
    <w:basedOn w:val="a"/>
    <w:link w:val="a6"/>
    <w:uiPriority w:val="99"/>
    <w:semiHidden/>
    <w:unhideWhenUsed/>
    <w:rsid w:val="00D2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PC041</dc:creator>
  <cp:lastModifiedBy>PC062</cp:lastModifiedBy>
  <cp:revision>8</cp:revision>
  <cp:lastPrinted>2020-03-18T11:35:00Z</cp:lastPrinted>
  <dcterms:created xsi:type="dcterms:W3CDTF">2020-03-18T11:36:00Z</dcterms:created>
  <dcterms:modified xsi:type="dcterms:W3CDTF">2021-08-16T10:26:00Z</dcterms:modified>
</cp:coreProperties>
</file>